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9775" w14:textId="467F8F52" w:rsidR="006F4288" w:rsidRDefault="006F4288"/>
    <w:p w14:paraId="6583980C" w14:textId="25342D14" w:rsidR="00646DF2" w:rsidRDefault="00646DF2">
      <w:r>
        <w:t>Date</w:t>
      </w:r>
      <w:proofErr w:type="gramStart"/>
      <w:r>
        <w:t>:</w:t>
      </w:r>
      <w:r>
        <w:tab/>
      </w:r>
      <w:r>
        <w:tab/>
        <w:t>February</w:t>
      </w:r>
      <w:proofErr w:type="gramEnd"/>
      <w:r>
        <w:t xml:space="preserve"> 25, 2026</w:t>
      </w:r>
    </w:p>
    <w:p w14:paraId="135C5F7B" w14:textId="24E5533A" w:rsidR="00646DF2" w:rsidRDefault="00646DF2">
      <w:r>
        <w:t>To</w:t>
      </w:r>
      <w:proofErr w:type="gramStart"/>
      <w:r>
        <w:t>:</w:t>
      </w:r>
      <w:r>
        <w:tab/>
      </w:r>
      <w:r>
        <w:tab/>
        <w:t>Potential</w:t>
      </w:r>
      <w:proofErr w:type="gramEnd"/>
      <w:r>
        <w:t xml:space="preserve"> Investors</w:t>
      </w:r>
    </w:p>
    <w:p w14:paraId="56EE13A9" w14:textId="541648A7" w:rsidR="00646DF2" w:rsidRDefault="00646DF2">
      <w:r>
        <w:t>RE</w:t>
      </w:r>
      <w:proofErr w:type="gramStart"/>
      <w:r>
        <w:t>:</w:t>
      </w:r>
      <w:r>
        <w:tab/>
      </w:r>
      <w:r>
        <w:tab/>
        <w:t>Complimentary</w:t>
      </w:r>
      <w:proofErr w:type="gramEnd"/>
      <w:r>
        <w:t xml:space="preserve"> ticket value as per Lease</w:t>
      </w:r>
    </w:p>
    <w:p w14:paraId="4B444CCF" w14:textId="77777777" w:rsidR="00646DF2" w:rsidRDefault="00646DF2">
      <w:pPr>
        <w:pBdr>
          <w:bottom w:val="single" w:sz="12" w:space="1" w:color="auto"/>
        </w:pBdr>
      </w:pPr>
    </w:p>
    <w:p w14:paraId="03D14806" w14:textId="77777777" w:rsidR="00646DF2" w:rsidRDefault="00646DF2"/>
    <w:p w14:paraId="41F287DF" w14:textId="4775768D" w:rsidR="00BD7B0E" w:rsidRPr="00BD7B0E" w:rsidRDefault="00BD7B0E">
      <w:pPr>
        <w:rPr>
          <w:b/>
          <w:bCs/>
        </w:rPr>
      </w:pPr>
      <w:r w:rsidRPr="00BD7B0E">
        <w:rPr>
          <w:b/>
          <w:bCs/>
        </w:rPr>
        <w:t>Executive Overview</w:t>
      </w:r>
    </w:p>
    <w:p w14:paraId="112A25B7" w14:textId="77777777" w:rsidR="00BD7B0E" w:rsidRDefault="00BD7B0E">
      <w:r>
        <w:t xml:space="preserve">As part of the current lease agreement, </w:t>
      </w:r>
      <w:r w:rsidR="00646DF2">
        <w:t xml:space="preserve">we </w:t>
      </w:r>
      <w:r>
        <w:t xml:space="preserve">receive full access to </w:t>
      </w:r>
      <w:r w:rsidR="00646DF2">
        <w:t>all 21 seats located in GBOX 9</w:t>
      </w:r>
      <w:r>
        <w:t xml:space="preserve">, a premium, center-stage box positioned adjacent </w:t>
      </w:r>
      <w:r w:rsidR="00646DF2">
        <w:t xml:space="preserve">to the Live Nation Box.  </w:t>
      </w:r>
      <w:r>
        <w:t>This allocation represents a significant experiential and financial benefit, offering top-tier access, amenities, and guest experience within the venue.</w:t>
      </w:r>
    </w:p>
    <w:p w14:paraId="1E8AA6E7" w14:textId="470B4509" w:rsidR="00BD7B0E" w:rsidRPr="00BD7B0E" w:rsidRDefault="00BD7B0E">
      <w:pPr>
        <w:rPr>
          <w:b/>
          <w:bCs/>
        </w:rPr>
      </w:pPr>
      <w:r w:rsidRPr="00BD7B0E">
        <w:rPr>
          <w:b/>
          <w:bCs/>
        </w:rPr>
        <w:t>Location and Access</w:t>
      </w:r>
    </w:p>
    <w:p w14:paraId="375D0215" w14:textId="575EC1E7" w:rsidR="00BD7B0E" w:rsidRDefault="00BD7B0E">
      <w:r>
        <w:t>GBOX9 is ideally located at center stage, delivering optimal sightlines and sound quality.  Guests access the box through the VIP entrance on Broad Street, reinforcing its premium positioning.  The box also includes access to the Grand Salle, an exclusive area that is otherwise available to non-box guests only as a paid add-on at $25.00 per person per show.</w:t>
      </w:r>
    </w:p>
    <w:p w14:paraId="6EBC541C" w14:textId="6AEFDEFF" w:rsidR="00BD7B0E" w:rsidRPr="00BD7B0E" w:rsidRDefault="00BD7B0E">
      <w:pPr>
        <w:rPr>
          <w:b/>
          <w:bCs/>
        </w:rPr>
      </w:pPr>
      <w:r>
        <w:rPr>
          <w:b/>
          <w:bCs/>
        </w:rPr>
        <w:t>Seating Configuration (21 Seats Total)</w:t>
      </w:r>
    </w:p>
    <w:p w14:paraId="6A0D4486" w14:textId="77777777" w:rsidR="00BD7B0E" w:rsidRDefault="00646DF2">
      <w:r>
        <w:t xml:space="preserve">GBOX9 is </w:t>
      </w:r>
      <w:r w:rsidR="00BD7B0E">
        <w:t>designed to accommodate a variety of seating preferences while maintaining comfort and flexibility:</w:t>
      </w:r>
    </w:p>
    <w:p w14:paraId="346A6F55" w14:textId="77777777" w:rsidR="00A17E60" w:rsidRDefault="00BD7B0E" w:rsidP="00A17E60">
      <w:pPr>
        <w:pStyle w:val="ListParagraph"/>
        <w:numPr>
          <w:ilvl w:val="0"/>
          <w:numId w:val="3"/>
        </w:numPr>
      </w:pPr>
      <w:r>
        <w:t>Row A:</w:t>
      </w:r>
      <w:r>
        <w:tab/>
        <w:t>F</w:t>
      </w:r>
      <w:r w:rsidR="00646DF2">
        <w:t xml:space="preserve">ive (5) </w:t>
      </w:r>
      <w:r>
        <w:t xml:space="preserve">fixed </w:t>
      </w:r>
      <w:r w:rsidR="00646DF2">
        <w:t xml:space="preserve">stadium seats </w:t>
      </w:r>
    </w:p>
    <w:p w14:paraId="6007E9E2" w14:textId="77777777" w:rsidR="00A17E60" w:rsidRDefault="00A17E60" w:rsidP="00A17E60">
      <w:pPr>
        <w:pStyle w:val="ListParagraph"/>
        <w:numPr>
          <w:ilvl w:val="0"/>
          <w:numId w:val="3"/>
        </w:numPr>
      </w:pPr>
      <w:r>
        <w:t>Row B:</w:t>
      </w:r>
      <w:r>
        <w:tab/>
        <w:t>Two (</w:t>
      </w:r>
      <w:r w:rsidR="00646DF2">
        <w:t xml:space="preserve">2) sets of four (4) moveable seats </w:t>
      </w:r>
      <w:r>
        <w:t>arranged around a center</w:t>
      </w:r>
      <w:r w:rsidR="00646DF2">
        <w:t xml:space="preserve"> table </w:t>
      </w:r>
    </w:p>
    <w:p w14:paraId="19C4CED5" w14:textId="77777777" w:rsidR="00A17E60" w:rsidRDefault="00A17E60" w:rsidP="00A17E60">
      <w:pPr>
        <w:pStyle w:val="ListParagraph"/>
        <w:numPr>
          <w:ilvl w:val="0"/>
          <w:numId w:val="3"/>
        </w:numPr>
      </w:pPr>
      <w:r>
        <w:t xml:space="preserve">Row C: Eight (8) bar-style </w:t>
      </w:r>
      <w:r w:rsidR="00646DF2">
        <w:t xml:space="preserve">seats with a </w:t>
      </w:r>
      <w:r>
        <w:t>narrow</w:t>
      </w:r>
      <w:r w:rsidR="00646DF2">
        <w:t xml:space="preserve"> rail </w:t>
      </w:r>
      <w:r>
        <w:t>for food and beverages</w:t>
      </w:r>
    </w:p>
    <w:p w14:paraId="52A99048" w14:textId="431514C3" w:rsidR="00A17E60" w:rsidRPr="00A17E60" w:rsidRDefault="00A17E60" w:rsidP="00A17E60">
      <w:pPr>
        <w:rPr>
          <w:b/>
          <w:bCs/>
        </w:rPr>
      </w:pPr>
      <w:r>
        <w:rPr>
          <w:b/>
          <w:bCs/>
        </w:rPr>
        <w:t>Amenities and Guest Experience</w:t>
      </w:r>
    </w:p>
    <w:p w14:paraId="2D658C89" w14:textId="77777777" w:rsidR="00A17E60" w:rsidRDefault="00A17E60" w:rsidP="00A17E60">
      <w:r>
        <w:t xml:space="preserve">GBOX9 is designed to deliver a superior </w:t>
      </w:r>
      <w:proofErr w:type="gramStart"/>
      <w:r>
        <w:t>live</w:t>
      </w:r>
      <w:proofErr w:type="gramEnd"/>
      <w:r>
        <w:t>-event experience through comfort, convenience, and service:</w:t>
      </w:r>
    </w:p>
    <w:p w14:paraId="245DBA1B" w14:textId="3E0B4420" w:rsidR="00A17E60" w:rsidRDefault="00A17E60" w:rsidP="00A17E60">
      <w:pPr>
        <w:pStyle w:val="ListParagraph"/>
        <w:numPr>
          <w:ilvl w:val="0"/>
          <w:numId w:val="4"/>
        </w:numPr>
      </w:pPr>
      <w:r>
        <w:t xml:space="preserve">In-box table service </w:t>
      </w:r>
      <w:r w:rsidR="00646DF2">
        <w:t xml:space="preserve">for snacks, food and </w:t>
      </w:r>
      <w:r>
        <w:t>beverages</w:t>
      </w:r>
    </w:p>
    <w:p w14:paraId="09E40160" w14:textId="22CCB500" w:rsidR="00A17E60" w:rsidRDefault="00A17E60" w:rsidP="00A17E60">
      <w:pPr>
        <w:pStyle w:val="ListParagraph"/>
        <w:numPr>
          <w:ilvl w:val="0"/>
          <w:numId w:val="4"/>
        </w:numPr>
      </w:pPr>
      <w:proofErr w:type="gramStart"/>
      <w:r>
        <w:t>Full service</w:t>
      </w:r>
      <w:proofErr w:type="gramEnd"/>
      <w:r w:rsidR="00646DF2">
        <w:t xml:space="preserve"> bars </w:t>
      </w:r>
      <w:r>
        <w:t xml:space="preserve">located on </w:t>
      </w:r>
      <w:r w:rsidR="00646DF2">
        <w:t>either side of the box area</w:t>
      </w:r>
      <w:r w:rsidR="00DA0FDD">
        <w:t xml:space="preserve">  </w:t>
      </w:r>
    </w:p>
    <w:p w14:paraId="1E932BF2" w14:textId="77777777" w:rsidR="00E45030" w:rsidRDefault="00DA0FDD" w:rsidP="00E45030">
      <w:pPr>
        <w:pStyle w:val="ListParagraph"/>
        <w:numPr>
          <w:ilvl w:val="0"/>
          <w:numId w:val="4"/>
        </w:numPr>
      </w:pPr>
      <w:proofErr w:type="gramStart"/>
      <w:r>
        <w:t>W</w:t>
      </w:r>
      <w:r w:rsidR="00646DF2">
        <w:t>ell</w:t>
      </w:r>
      <w:proofErr w:type="gramEnd"/>
      <w:r w:rsidR="00646DF2">
        <w:t xml:space="preserve"> maintained</w:t>
      </w:r>
      <w:r w:rsidR="00A17E60">
        <w:t>, nearby</w:t>
      </w:r>
      <w:r w:rsidR="00646DF2">
        <w:t xml:space="preserve"> </w:t>
      </w:r>
      <w:r>
        <w:t xml:space="preserve">co-ed </w:t>
      </w:r>
      <w:r w:rsidR="00646DF2">
        <w:t>restrooms</w:t>
      </w:r>
    </w:p>
    <w:p w14:paraId="56E1FFD9" w14:textId="15C283CD" w:rsidR="00E45030" w:rsidRDefault="00E45030" w:rsidP="00E45030">
      <w:r>
        <w:lastRenderedPageBreak/>
        <w:t>Collectively, these features provide a seamless, premium experience from arrival through the conclusion of each event.</w:t>
      </w:r>
    </w:p>
    <w:p w14:paraId="5BC1597F" w14:textId="2CE86E99" w:rsidR="00E45030" w:rsidRPr="00E45030" w:rsidRDefault="00E45030" w:rsidP="00E45030">
      <w:pPr>
        <w:rPr>
          <w:b/>
          <w:bCs/>
        </w:rPr>
      </w:pPr>
      <w:r>
        <w:rPr>
          <w:b/>
          <w:bCs/>
        </w:rPr>
        <w:t>Estimated Value of Complimentary Ticket Allocation</w:t>
      </w:r>
    </w:p>
    <w:p w14:paraId="74D3E87E" w14:textId="5F6EEF06" w:rsidR="00DA0FDD" w:rsidRDefault="00DA0FDD" w:rsidP="00FF2196">
      <w:r>
        <w:t xml:space="preserve">Based on </w:t>
      </w:r>
      <w:r w:rsidR="00FF2196">
        <w:t xml:space="preserve">attendance across </w:t>
      </w:r>
      <w:r>
        <w:t xml:space="preserve">90 shows in 2025, </w:t>
      </w:r>
      <w:r w:rsidR="00FF2196">
        <w:t xml:space="preserve">the cumulative value of the complimentary ticket allocation associated with GBOX9 has been conservatively estimated at over </w:t>
      </w:r>
      <w:r>
        <w:t>$4</w:t>
      </w:r>
      <w:r w:rsidR="00FF2196">
        <w:t>1</w:t>
      </w:r>
      <w:r>
        <w:t>0,000.00.</w:t>
      </w:r>
      <w:r w:rsidR="00FF2196">
        <w:t xml:space="preserve"> This figure reflects the scale and consistency of access provided under the lease, independent of additional food, beverage, or hospitality expenditures.</w:t>
      </w:r>
    </w:p>
    <w:p w14:paraId="1B5B5241" w14:textId="302FB7F6" w:rsidR="00E12A7D" w:rsidRDefault="00E12A7D" w:rsidP="00FF2196">
      <w:r>
        <w:t>Additional value to be considered is sponsorship within GBOX9.</w:t>
      </w:r>
    </w:p>
    <w:p w14:paraId="7A043C9D" w14:textId="6F9CFE47" w:rsidR="00646DF2" w:rsidRDefault="00646DF2">
      <w:r>
        <w:t xml:space="preserve"> </w:t>
      </w:r>
    </w:p>
    <w:p w14:paraId="47442EA4" w14:textId="2733C4AC" w:rsidR="00FF2196" w:rsidRDefault="00FF2196">
      <w:pPr>
        <w:rPr>
          <w:b/>
          <w:bCs/>
        </w:rPr>
      </w:pPr>
      <w:r>
        <w:rPr>
          <w:b/>
          <w:bCs/>
        </w:rPr>
        <w:t>Investor Takeaway</w:t>
      </w:r>
    </w:p>
    <w:p w14:paraId="6E90AD74" w14:textId="085E9559" w:rsidR="00FF2196" w:rsidRPr="00FF2196" w:rsidRDefault="00FF2196">
      <w:r>
        <w:t xml:space="preserve">The inclusion of GBOX9 within the Lease represents a meaningful, quantifiable benefit that enhances both the experiential appeal and economic value of the agreement.  </w:t>
      </w:r>
      <w:proofErr w:type="gramStart"/>
      <w:r>
        <w:t>It’s</w:t>
      </w:r>
      <w:proofErr w:type="gramEnd"/>
      <w:r>
        <w:t xml:space="preserve"> central location, full 21-seat capacity, exclusive access points, and service-driven amenities position it as one of the most desirable premium offerings in the venue.</w:t>
      </w:r>
    </w:p>
    <w:sectPr w:rsidR="00FF2196" w:rsidRPr="00FF21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5859" w14:textId="77777777" w:rsidR="00341029" w:rsidRDefault="00341029" w:rsidP="000205D0">
      <w:pPr>
        <w:spacing w:after="0" w:line="240" w:lineRule="auto"/>
      </w:pPr>
      <w:r>
        <w:separator/>
      </w:r>
    </w:p>
  </w:endnote>
  <w:endnote w:type="continuationSeparator" w:id="0">
    <w:p w14:paraId="6A08099F" w14:textId="77777777" w:rsidR="00341029" w:rsidRDefault="00341029" w:rsidP="0002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5C0C" w14:textId="77777777" w:rsidR="000205D0" w:rsidRDefault="0002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419" w14:textId="77777777" w:rsidR="000205D0" w:rsidRDefault="00020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5C8B" w14:textId="77777777" w:rsidR="000205D0" w:rsidRDefault="0002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EC9C" w14:textId="77777777" w:rsidR="00341029" w:rsidRDefault="00341029" w:rsidP="000205D0">
      <w:pPr>
        <w:spacing w:after="0" w:line="240" w:lineRule="auto"/>
      </w:pPr>
      <w:r>
        <w:separator/>
      </w:r>
    </w:p>
  </w:footnote>
  <w:footnote w:type="continuationSeparator" w:id="0">
    <w:p w14:paraId="2EA3624E" w14:textId="77777777" w:rsidR="00341029" w:rsidRDefault="00341029" w:rsidP="0002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415A" w14:textId="77777777" w:rsidR="000205D0" w:rsidRDefault="00020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250A" w14:textId="0DE25493" w:rsidR="000205D0" w:rsidRPr="000205D0" w:rsidRDefault="000205D0" w:rsidP="000205D0">
    <w:pPr>
      <w:pStyle w:val="Heading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5D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Holy Ghost I, LP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D404" w14:textId="77777777" w:rsidR="000205D0" w:rsidRDefault="0002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AD3"/>
    <w:multiLevelType w:val="hybridMultilevel"/>
    <w:tmpl w:val="1C28A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DA354D"/>
    <w:multiLevelType w:val="hybridMultilevel"/>
    <w:tmpl w:val="3884A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D539D8"/>
    <w:multiLevelType w:val="hybridMultilevel"/>
    <w:tmpl w:val="A9EE8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EB66E4"/>
    <w:multiLevelType w:val="hybridMultilevel"/>
    <w:tmpl w:val="D854B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4005495">
    <w:abstractNumId w:val="0"/>
  </w:num>
  <w:num w:numId="2" w16cid:durableId="495264582">
    <w:abstractNumId w:val="2"/>
  </w:num>
  <w:num w:numId="3" w16cid:durableId="1137137835">
    <w:abstractNumId w:val="1"/>
  </w:num>
  <w:num w:numId="4" w16cid:durableId="39801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F2"/>
    <w:rsid w:val="000205D0"/>
    <w:rsid w:val="00287652"/>
    <w:rsid w:val="00341029"/>
    <w:rsid w:val="00345B7E"/>
    <w:rsid w:val="00646DF2"/>
    <w:rsid w:val="006F4288"/>
    <w:rsid w:val="007D1B09"/>
    <w:rsid w:val="00A17E60"/>
    <w:rsid w:val="00A301BB"/>
    <w:rsid w:val="00A9385C"/>
    <w:rsid w:val="00AF60FF"/>
    <w:rsid w:val="00BD7B0E"/>
    <w:rsid w:val="00DA0FDD"/>
    <w:rsid w:val="00E12A7D"/>
    <w:rsid w:val="00E1681B"/>
    <w:rsid w:val="00E45030"/>
    <w:rsid w:val="00FF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7F47"/>
  <w15:chartTrackingRefBased/>
  <w15:docId w15:val="{425D6A36-1AA0-47CA-90DA-82A23EA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D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D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D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F2"/>
    <w:rPr>
      <w:rFonts w:eastAsiaTheme="majorEastAsia" w:cstheme="majorBidi"/>
      <w:color w:val="272727" w:themeColor="text1" w:themeTint="D8"/>
    </w:rPr>
  </w:style>
  <w:style w:type="paragraph" w:styleId="Title">
    <w:name w:val="Title"/>
    <w:basedOn w:val="Normal"/>
    <w:next w:val="Normal"/>
    <w:link w:val="TitleChar"/>
    <w:uiPriority w:val="10"/>
    <w:qFormat/>
    <w:rsid w:val="00646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F2"/>
    <w:pPr>
      <w:spacing w:before="160"/>
      <w:jc w:val="center"/>
    </w:pPr>
    <w:rPr>
      <w:i/>
      <w:iCs/>
      <w:color w:val="404040" w:themeColor="text1" w:themeTint="BF"/>
    </w:rPr>
  </w:style>
  <w:style w:type="character" w:customStyle="1" w:styleId="QuoteChar">
    <w:name w:val="Quote Char"/>
    <w:basedOn w:val="DefaultParagraphFont"/>
    <w:link w:val="Quote"/>
    <w:uiPriority w:val="29"/>
    <w:rsid w:val="00646DF2"/>
    <w:rPr>
      <w:i/>
      <w:iCs/>
      <w:color w:val="404040" w:themeColor="text1" w:themeTint="BF"/>
    </w:rPr>
  </w:style>
  <w:style w:type="paragraph" w:styleId="ListParagraph">
    <w:name w:val="List Paragraph"/>
    <w:basedOn w:val="Normal"/>
    <w:uiPriority w:val="34"/>
    <w:qFormat/>
    <w:rsid w:val="00646DF2"/>
    <w:pPr>
      <w:ind w:left="720"/>
      <w:contextualSpacing/>
    </w:pPr>
  </w:style>
  <w:style w:type="character" w:styleId="IntenseEmphasis">
    <w:name w:val="Intense Emphasis"/>
    <w:basedOn w:val="DefaultParagraphFont"/>
    <w:uiPriority w:val="21"/>
    <w:qFormat/>
    <w:rsid w:val="00646DF2"/>
    <w:rPr>
      <w:i/>
      <w:iCs/>
      <w:color w:val="2F5496" w:themeColor="accent1" w:themeShade="BF"/>
    </w:rPr>
  </w:style>
  <w:style w:type="paragraph" w:styleId="IntenseQuote">
    <w:name w:val="Intense Quote"/>
    <w:basedOn w:val="Normal"/>
    <w:next w:val="Normal"/>
    <w:link w:val="IntenseQuoteChar"/>
    <w:uiPriority w:val="30"/>
    <w:qFormat/>
    <w:rsid w:val="00646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F2"/>
    <w:rPr>
      <w:i/>
      <w:iCs/>
      <w:color w:val="2F5496" w:themeColor="accent1" w:themeShade="BF"/>
    </w:rPr>
  </w:style>
  <w:style w:type="character" w:styleId="IntenseReference">
    <w:name w:val="Intense Reference"/>
    <w:basedOn w:val="DefaultParagraphFont"/>
    <w:uiPriority w:val="32"/>
    <w:qFormat/>
    <w:rsid w:val="00646DF2"/>
    <w:rPr>
      <w:b/>
      <w:bCs/>
      <w:smallCaps/>
      <w:color w:val="2F5496" w:themeColor="accent1" w:themeShade="BF"/>
      <w:spacing w:val="5"/>
    </w:rPr>
  </w:style>
  <w:style w:type="paragraph" w:styleId="Header">
    <w:name w:val="header"/>
    <w:basedOn w:val="Normal"/>
    <w:link w:val="HeaderChar"/>
    <w:uiPriority w:val="99"/>
    <w:unhideWhenUsed/>
    <w:rsid w:val="0002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D0"/>
  </w:style>
  <w:style w:type="paragraph" w:styleId="Footer">
    <w:name w:val="footer"/>
    <w:basedOn w:val="Normal"/>
    <w:link w:val="FooterChar"/>
    <w:uiPriority w:val="99"/>
    <w:unhideWhenUsed/>
    <w:rsid w:val="0002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2021</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Galvani</dc:creator>
  <cp:keywords/>
  <dc:description/>
  <cp:lastModifiedBy>Elizabeth Galvani</cp:lastModifiedBy>
  <cp:revision>2</cp:revision>
  <dcterms:created xsi:type="dcterms:W3CDTF">2026-03-03T20:16:00Z</dcterms:created>
  <dcterms:modified xsi:type="dcterms:W3CDTF">2026-03-03T20:16:00Z</dcterms:modified>
</cp:coreProperties>
</file>